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1577"/>
        <w:gridCol w:w="937"/>
        <w:gridCol w:w="1267"/>
        <w:gridCol w:w="1307"/>
        <w:gridCol w:w="1177"/>
        <w:gridCol w:w="1217"/>
        <w:gridCol w:w="997"/>
        <w:gridCol w:w="1267"/>
        <w:gridCol w:w="1337"/>
      </w:tblGrid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767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MW2008</w:t>
            </w:r>
          </w:p>
        </w:tc>
        <w:tc>
          <w:tcPr>
            <w:tcW w:w="768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MW2020Low</w:t>
            </w:r>
          </w:p>
        </w:tc>
        <w:tc>
          <w:tcPr>
            <w:tcW w:w="768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MW2020High</w:t>
            </w:r>
          </w:p>
        </w:tc>
        <w:tc>
          <w:tcPr>
            <w:tcW w:w="768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AvgMWLow</w:t>
            </w:r>
          </w:p>
        </w:tc>
        <w:tc>
          <w:tcPr>
            <w:tcW w:w="768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AvgMWHigh</w:t>
            </w:r>
          </w:p>
        </w:tc>
        <w:tc>
          <w:tcPr>
            <w:tcW w:w="768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TWh2008</w:t>
            </w:r>
          </w:p>
        </w:tc>
        <w:tc>
          <w:tcPr>
            <w:tcW w:w="768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TWh2020low</w:t>
            </w:r>
          </w:p>
        </w:tc>
        <w:tc>
          <w:tcPr>
            <w:tcW w:w="768" w:type="dxa"/>
          </w:tcPr>
          <w:p w:rsidR="001C3476" w:rsidRPr="005F19C7" w:rsidRDefault="001C3476" w:rsidP="001C3476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TWh2020high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France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3404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23000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26000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1633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1883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8.1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62.4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72.3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Cyprus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25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42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0.0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0.6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1.0</w:t>
            </w:r>
          </w:p>
        </w:tc>
      </w:tr>
      <w:tr w:rsidR="00F94EC8" w:rsidTr="004A652B">
        <w:tc>
          <w:tcPr>
            <w:tcW w:w="1577" w:type="dxa"/>
          </w:tcPr>
          <w:p w:rsidR="00F94EC8" w:rsidRPr="005F19C7" w:rsidRDefault="00F94EC8" w:rsidP="007E30CF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UK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3241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26000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34000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1897</w:t>
            </w:r>
          </w:p>
        </w:tc>
        <w:tc>
          <w:tcPr>
            <w:tcW w:w="768" w:type="dxa"/>
          </w:tcPr>
          <w:p w:rsidR="00F94EC8" w:rsidRDefault="00F94EC8" w:rsidP="007E30CF"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2563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9.3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83.9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112.5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Denmark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3180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235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277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7.7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17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18.5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Hungary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127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900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1200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64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89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0.3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2.1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2.8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Estonia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78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35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44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0.2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1.2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1.6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Latvia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27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14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0.1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0.5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0.8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Finland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143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1900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146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238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0.4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5.1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8.6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Germany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23903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49000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52000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2091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2341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42.9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106.8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116.2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Greece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985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8500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460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626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2.5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17.5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23.1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Spain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16740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40000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42500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1938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2147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36.7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94.9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101.7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Ireland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1002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6000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7000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417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500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2.7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17.6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20.4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Italy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3736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15500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18000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980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1189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7.9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33.5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38.1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Belgium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384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3900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4500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293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343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0.8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11.3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13.0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Lithuania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54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1100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79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87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0.1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2.4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2.7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Luxembourg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35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300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700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22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55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0.1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0.6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1.5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Malta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8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17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0.0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0.2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0.4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Netherlands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2225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9500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11400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606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765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5.0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27.6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34.0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Poland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472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10500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12500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836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1002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1.0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25.4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30.1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Austria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995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3500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4000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209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250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2.0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7.5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8.6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Slovenia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500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700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42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58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0.0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1.1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1.6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Portugal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2862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7500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9000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387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512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6.3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16.8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20.2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Bulgaria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158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3000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3500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237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279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0.3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7.1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8.3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Romania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10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3000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3500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249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291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0.0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7.1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fr-BE"/>
              </w:rPr>
              <w:t>8.3</w:t>
            </w:r>
          </w:p>
        </w:tc>
      </w:tr>
      <w:tr w:rsidR="00F94EC8" w:rsidRPr="005F19C7" w:rsidTr="004A652B">
        <w:tc>
          <w:tcPr>
            <w:tcW w:w="157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Czech Republic</w:t>
            </w:r>
          </w:p>
        </w:tc>
        <w:tc>
          <w:tcPr>
            <w:tcW w:w="767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150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1600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1800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121</w:t>
            </w:r>
          </w:p>
        </w:tc>
        <w:tc>
          <w:tcPr>
            <w:tcW w:w="768" w:type="dxa"/>
          </w:tcPr>
          <w:p w:rsidR="00F94EC8" w:rsidRPr="005F19C7" w:rsidRDefault="00F94EC8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  <w:lang w:val="en-US"/>
              </w:rPr>
              <w:t>138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0.3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3.5</w:t>
            </w:r>
          </w:p>
        </w:tc>
        <w:tc>
          <w:tcPr>
            <w:tcW w:w="768" w:type="dxa"/>
          </w:tcPr>
          <w:p w:rsidR="00F94EC8" w:rsidRPr="00EE7BA3" w:rsidRDefault="00F94EC8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  <w:lang w:val="de-DE"/>
              </w:rPr>
              <w:t>3.9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Slovakia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3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800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1000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66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83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0.0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1.8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2.3</w:t>
            </w:r>
          </w:p>
        </w:tc>
      </w:tr>
      <w:tr w:rsidR="001C3476" w:rsidRPr="005F19C7" w:rsidTr="004A652B">
        <w:tc>
          <w:tcPr>
            <w:tcW w:w="157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Sweden</w:t>
            </w:r>
          </w:p>
        </w:tc>
        <w:tc>
          <w:tcPr>
            <w:tcW w:w="767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1021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9000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11000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665</w:t>
            </w:r>
          </w:p>
        </w:tc>
        <w:tc>
          <w:tcPr>
            <w:tcW w:w="768" w:type="dxa"/>
          </w:tcPr>
          <w:p w:rsidR="001C3476" w:rsidRPr="005F19C7" w:rsidRDefault="001C3476" w:rsidP="007E30CF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5F19C7">
              <w:rPr>
                <w:rFonts w:ascii="ITCFranklinGothicStd-BkCd" w:hAnsi="ITCFranklinGothicStd-BkCd" w:cs="ITCFranklinGothicStd-BkCd"/>
                <w:sz w:val="18"/>
                <w:szCs w:val="18"/>
              </w:rPr>
              <w:t>832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2.3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24.5</w:t>
            </w:r>
          </w:p>
        </w:tc>
        <w:tc>
          <w:tcPr>
            <w:tcW w:w="768" w:type="dxa"/>
          </w:tcPr>
          <w:p w:rsidR="001C3476" w:rsidRPr="00EE7BA3" w:rsidRDefault="001C3476" w:rsidP="00DC7C10">
            <w:pPr>
              <w:autoSpaceDE w:val="0"/>
              <w:autoSpaceDN w:val="0"/>
              <w:adjustRightInd w:val="0"/>
              <w:rPr>
                <w:rFonts w:ascii="ITCFranklinGothicStd-BkCd" w:hAnsi="ITCFranklinGothicStd-BkCd" w:cs="ITCFranklinGothicStd-BkCd"/>
                <w:sz w:val="18"/>
                <w:szCs w:val="18"/>
              </w:rPr>
            </w:pPr>
            <w:r w:rsidRPr="00EE7BA3">
              <w:rPr>
                <w:rFonts w:ascii="ITCFranklinGothicStd-BkCd" w:hAnsi="ITCFranklinGothicStd-BkCd" w:cs="ITCFranklinGothicStd-BkCd"/>
                <w:sz w:val="18"/>
                <w:szCs w:val="18"/>
              </w:rPr>
              <w:t>29.1</w:t>
            </w:r>
          </w:p>
        </w:tc>
      </w:tr>
    </w:tbl>
    <w:p w:rsidR="00236995" w:rsidRDefault="00236995" w:rsidP="00C91742"/>
    <w:sectPr w:rsidR="00236995" w:rsidSect="005F19C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TCFranklinGothicStd-BkC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stylePaneFormatFilter w:val="102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F19C7"/>
    <w:rsid w:val="00140192"/>
    <w:rsid w:val="001C3476"/>
    <w:rsid w:val="001F1F54"/>
    <w:rsid w:val="00207F6C"/>
    <w:rsid w:val="00215D82"/>
    <w:rsid w:val="00236995"/>
    <w:rsid w:val="0027750B"/>
    <w:rsid w:val="00313B22"/>
    <w:rsid w:val="00366847"/>
    <w:rsid w:val="003A3D83"/>
    <w:rsid w:val="003A7F62"/>
    <w:rsid w:val="003C1D0B"/>
    <w:rsid w:val="0041529B"/>
    <w:rsid w:val="004A652B"/>
    <w:rsid w:val="0057031F"/>
    <w:rsid w:val="00570E27"/>
    <w:rsid w:val="0059669F"/>
    <w:rsid w:val="005E745E"/>
    <w:rsid w:val="005F19C7"/>
    <w:rsid w:val="005F52C4"/>
    <w:rsid w:val="00637470"/>
    <w:rsid w:val="006722E9"/>
    <w:rsid w:val="006E1E56"/>
    <w:rsid w:val="00723908"/>
    <w:rsid w:val="00726259"/>
    <w:rsid w:val="00740E15"/>
    <w:rsid w:val="00753D3F"/>
    <w:rsid w:val="00782581"/>
    <w:rsid w:val="007E3042"/>
    <w:rsid w:val="00817EB9"/>
    <w:rsid w:val="009615AB"/>
    <w:rsid w:val="009E1A0B"/>
    <w:rsid w:val="00A01426"/>
    <w:rsid w:val="00A13C2A"/>
    <w:rsid w:val="00A52DFC"/>
    <w:rsid w:val="00B842A9"/>
    <w:rsid w:val="00BC0437"/>
    <w:rsid w:val="00BC5C38"/>
    <w:rsid w:val="00BD6378"/>
    <w:rsid w:val="00BD6854"/>
    <w:rsid w:val="00BE3463"/>
    <w:rsid w:val="00C34B03"/>
    <w:rsid w:val="00C6777E"/>
    <w:rsid w:val="00C91742"/>
    <w:rsid w:val="00CF339A"/>
    <w:rsid w:val="00D067F2"/>
    <w:rsid w:val="00D12AAE"/>
    <w:rsid w:val="00D22F9A"/>
    <w:rsid w:val="00D839EF"/>
    <w:rsid w:val="00E11596"/>
    <w:rsid w:val="00EE616A"/>
    <w:rsid w:val="00F01566"/>
    <w:rsid w:val="00F02015"/>
    <w:rsid w:val="00F3765F"/>
    <w:rsid w:val="00F94EC8"/>
    <w:rsid w:val="00FB3308"/>
    <w:rsid w:val="00FB4419"/>
    <w:rsid w:val="00FE1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before="120"/>
        <w:ind w:left="4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5AB"/>
    <w:pPr>
      <w:ind w:left="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F19C7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F19C7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9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Arteveldehogeschool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Danny Devriendt</dc:creator>
  <cp:lastModifiedBy>Sante</cp:lastModifiedBy>
  <cp:revision>2</cp:revision>
  <dcterms:created xsi:type="dcterms:W3CDTF">2011-04-02T06:32:00Z</dcterms:created>
  <dcterms:modified xsi:type="dcterms:W3CDTF">2011-04-02T06:32:00Z</dcterms:modified>
</cp:coreProperties>
</file>